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D7" w:rsidRPr="001A7C65" w:rsidRDefault="00C676D7" w:rsidP="00E6293B">
      <w:pPr>
        <w:pStyle w:val="NoSpacing"/>
        <w:jc w:val="center"/>
        <w:rPr>
          <w:rFonts w:ascii="Arial" w:hAnsi="Arial" w:cs="Arial"/>
          <w:sz w:val="24"/>
          <w:szCs w:val="24"/>
          <w:lang w:eastAsia="ru-RU"/>
        </w:rPr>
      </w:pPr>
      <w:r w:rsidRPr="001A7C65">
        <w:rPr>
          <w:rFonts w:ascii="Arial" w:hAnsi="Arial" w:cs="Arial"/>
          <w:sz w:val="24"/>
          <w:szCs w:val="24"/>
          <w:lang w:eastAsia="ru-RU"/>
        </w:rPr>
        <w:t>РОССИЙСКАЯ ФЕДЕРАЦИЯ</w:t>
      </w:r>
      <w:bookmarkStart w:id="0" w:name="_GoBack"/>
      <w:bookmarkEnd w:id="0"/>
    </w:p>
    <w:p w:rsidR="00C676D7" w:rsidRPr="001A7C65" w:rsidRDefault="00C676D7" w:rsidP="00E6293B">
      <w:pPr>
        <w:pStyle w:val="NoSpacing"/>
        <w:jc w:val="center"/>
        <w:rPr>
          <w:rFonts w:ascii="Arial" w:hAnsi="Arial" w:cs="Arial"/>
          <w:spacing w:val="20"/>
          <w:sz w:val="24"/>
          <w:szCs w:val="24"/>
          <w:lang w:eastAsia="ru-RU"/>
        </w:rPr>
      </w:pPr>
      <w:r w:rsidRPr="001A7C65">
        <w:rPr>
          <w:rFonts w:ascii="Arial" w:hAnsi="Arial" w:cs="Arial"/>
          <w:spacing w:val="20"/>
          <w:sz w:val="24"/>
          <w:szCs w:val="24"/>
          <w:lang w:eastAsia="ru-RU"/>
        </w:rPr>
        <w:t>ОРЛОВСКАЯ ОБЛАСТЬ</w:t>
      </w:r>
    </w:p>
    <w:p w:rsidR="00C676D7" w:rsidRPr="001A7C65" w:rsidRDefault="00C676D7" w:rsidP="00E6293B">
      <w:pPr>
        <w:pStyle w:val="NoSpacing"/>
        <w:jc w:val="center"/>
        <w:rPr>
          <w:rFonts w:ascii="Arial" w:hAnsi="Arial" w:cs="Arial"/>
          <w:sz w:val="24"/>
          <w:szCs w:val="24"/>
          <w:lang w:eastAsia="ru-RU"/>
        </w:rPr>
      </w:pPr>
      <w:r w:rsidRPr="001A7C65">
        <w:rPr>
          <w:rFonts w:ascii="Arial" w:hAnsi="Arial" w:cs="Arial"/>
          <w:spacing w:val="20"/>
          <w:sz w:val="24"/>
          <w:szCs w:val="24"/>
          <w:lang w:eastAsia="ru-RU"/>
        </w:rPr>
        <w:t>НОВОДЕРЕВЕНЬКОВСКИЙ РАЙОН</w:t>
      </w:r>
    </w:p>
    <w:p w:rsidR="00C676D7" w:rsidRPr="001A7C65" w:rsidRDefault="00C676D7" w:rsidP="00E6293B">
      <w:pPr>
        <w:pStyle w:val="NoSpacing"/>
        <w:jc w:val="center"/>
        <w:rPr>
          <w:rFonts w:ascii="Arial" w:hAnsi="Arial" w:cs="Arial"/>
          <w:sz w:val="24"/>
          <w:szCs w:val="24"/>
          <w:lang w:eastAsia="ru-RU"/>
        </w:rPr>
      </w:pPr>
      <w:r w:rsidRPr="001A7C65">
        <w:rPr>
          <w:rFonts w:ascii="Arial" w:hAnsi="Arial" w:cs="Arial"/>
          <w:spacing w:val="20"/>
          <w:sz w:val="24"/>
          <w:szCs w:val="24"/>
          <w:lang w:eastAsia="ru-RU"/>
        </w:rPr>
        <w:t>Администрация Глебовского сельского поселения</w:t>
      </w:r>
    </w:p>
    <w:p w:rsidR="00C676D7" w:rsidRPr="001A7C65" w:rsidRDefault="00C676D7" w:rsidP="00E6293B">
      <w:pPr>
        <w:shd w:val="clear" w:color="auto" w:fill="FFFFFF"/>
        <w:tabs>
          <w:tab w:val="left" w:pos="8145"/>
        </w:tabs>
        <w:spacing w:line="240" w:lineRule="auto"/>
        <w:jc w:val="center"/>
        <w:rPr>
          <w:rFonts w:ascii="Arial" w:hAnsi="Arial" w:cs="Arial"/>
          <w:color w:val="212121"/>
          <w:sz w:val="24"/>
          <w:szCs w:val="24"/>
          <w:lang w:eastAsia="ru-RU"/>
        </w:rPr>
      </w:pPr>
    </w:p>
    <w:p w:rsidR="00C676D7" w:rsidRPr="001A7C65" w:rsidRDefault="00C676D7" w:rsidP="00E6293B">
      <w:pPr>
        <w:shd w:val="clear" w:color="auto" w:fill="FFFFFF"/>
        <w:spacing w:after="0"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ПОСТАНОВЛЕНИЕ</w:t>
      </w:r>
      <w:r>
        <w:rPr>
          <w:rFonts w:ascii="Arial" w:hAnsi="Arial" w:cs="Arial"/>
          <w:color w:val="212121"/>
          <w:sz w:val="24"/>
          <w:szCs w:val="24"/>
          <w:lang w:eastAsia="ru-RU"/>
        </w:rPr>
        <w:t>(ПРОЕКТ)</w:t>
      </w:r>
    </w:p>
    <w:p w:rsidR="00C676D7" w:rsidRPr="001A7C65" w:rsidRDefault="00C676D7" w:rsidP="004B7C43">
      <w:pPr>
        <w:shd w:val="clear" w:color="auto" w:fill="FFFFFF"/>
        <w:spacing w:after="0"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Об утверждении регламента реализации полномочий администраторами доходов по взысканию дебиторской задолженности, её учету и списанию</w:t>
      </w:r>
    </w:p>
    <w:p w:rsidR="00C676D7" w:rsidRPr="001A7C65" w:rsidRDefault="00C676D7" w:rsidP="004B7C43">
      <w:pPr>
        <w:shd w:val="clear" w:color="auto" w:fill="FFFFFF"/>
        <w:spacing w:after="0" w:line="240" w:lineRule="auto"/>
        <w:jc w:val="both"/>
        <w:outlineLvl w:val="0"/>
        <w:rPr>
          <w:rFonts w:ascii="Arial" w:hAnsi="Arial" w:cs="Arial"/>
          <w:b/>
          <w:bCs/>
          <w:color w:val="000000"/>
          <w:kern w:val="36"/>
          <w:sz w:val="24"/>
          <w:szCs w:val="24"/>
          <w:lang w:eastAsia="ru-RU"/>
        </w:rPr>
      </w:pPr>
      <w:r w:rsidRPr="001A7C65">
        <w:rPr>
          <w:rFonts w:ascii="Arial" w:hAnsi="Arial" w:cs="Arial"/>
          <w:b/>
          <w:bCs/>
          <w:color w:val="009688"/>
          <w:kern w:val="36"/>
          <w:sz w:val="24"/>
          <w:szCs w:val="24"/>
          <w:lang w:eastAsia="ru-RU"/>
        </w:rPr>
        <w:t> </w:t>
      </w:r>
    </w:p>
    <w:p w:rsidR="00C676D7" w:rsidRPr="001A7C65" w:rsidRDefault="00C676D7" w:rsidP="004B7C43">
      <w:pPr>
        <w:shd w:val="clear" w:color="auto" w:fill="FFFFFF"/>
        <w:spacing w:after="0" w:line="240" w:lineRule="auto"/>
        <w:jc w:val="both"/>
        <w:outlineLvl w:val="0"/>
        <w:rPr>
          <w:rFonts w:ascii="Arial" w:hAnsi="Arial" w:cs="Arial"/>
          <w:b/>
          <w:bCs/>
          <w:color w:val="000000"/>
          <w:kern w:val="36"/>
          <w:sz w:val="24"/>
          <w:szCs w:val="24"/>
          <w:lang w:eastAsia="ru-RU"/>
        </w:rPr>
      </w:pPr>
      <w:r>
        <w:rPr>
          <w:rFonts w:ascii="Arial" w:hAnsi="Arial" w:cs="Arial"/>
          <w:color w:val="000000"/>
          <w:kern w:val="36"/>
          <w:sz w:val="24"/>
          <w:szCs w:val="24"/>
          <w:lang w:eastAsia="ru-RU"/>
        </w:rPr>
        <w:t xml:space="preserve">   </w:t>
      </w:r>
      <w:r w:rsidRPr="001A7C65">
        <w:rPr>
          <w:rFonts w:ascii="Arial" w:hAnsi="Arial" w:cs="Arial"/>
          <w:color w:val="000000"/>
          <w:kern w:val="36"/>
          <w:sz w:val="24"/>
          <w:szCs w:val="24"/>
          <w:lang w:eastAsia="ru-RU"/>
        </w:rPr>
        <w:t>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полномочий администратора в бюджет, пеням и штрафам по ним», руководствуясь Уставом Глебовского сельского поселения  Новодеревеньковского района Орловской области, Администрация Глебовского сельского поселения  Новодеревеньковского района Орловской области  П О С Т А Н О В Л Я Е Т:</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Утвердить прилагаемый регламент реализации полномочий администрации Глебовского сельского поселения  Новодеревеньковского района Орловской области по взысканию дебиторской задолженности по платежам в бюджет, пеням и штрафам по ним.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Опубликовать настоящее постановление на сайте администрации Глебовского сельского поселения   Новодеревеньковского района Орловской области в информационно-телекоммуникационной сети «Интернет»</w:t>
      </w:r>
      <w:r>
        <w:rPr>
          <w:rFonts w:ascii="Arial" w:hAnsi="Arial" w:cs="Arial"/>
          <w:color w:val="212121"/>
          <w:sz w:val="24"/>
          <w:szCs w:val="24"/>
          <w:lang w:eastAsia="ru-RU"/>
        </w:rPr>
        <w:t xml:space="preserve"> и в газете «Новодеревеньковский вестник»</w:t>
      </w:r>
      <w:r w:rsidRPr="001A7C65">
        <w:rPr>
          <w:rFonts w:ascii="Arial" w:hAnsi="Arial" w:cs="Arial"/>
          <w:color w:val="212121"/>
          <w:sz w:val="24"/>
          <w:szCs w:val="24"/>
          <w:lang w:eastAsia="ru-RU"/>
        </w:rPr>
        <w:t>.</w:t>
      </w:r>
    </w:p>
    <w:p w:rsidR="00C676D7" w:rsidRDefault="00C676D7" w:rsidP="004B7C43">
      <w:pPr>
        <w:shd w:val="clear" w:color="auto" w:fill="FFFFFF"/>
        <w:spacing w:line="240" w:lineRule="auto"/>
        <w:jc w:val="both"/>
        <w:rPr>
          <w:rFonts w:ascii="Arial" w:hAnsi="Arial" w:cs="Arial"/>
          <w:color w:val="000000"/>
          <w:sz w:val="24"/>
          <w:szCs w:val="24"/>
          <w:lang w:eastAsia="ru-RU"/>
        </w:rPr>
      </w:pPr>
      <w:r w:rsidRPr="001A7C65">
        <w:rPr>
          <w:rFonts w:ascii="Arial" w:hAnsi="Arial" w:cs="Arial"/>
          <w:color w:val="212121"/>
          <w:sz w:val="24"/>
          <w:szCs w:val="24"/>
          <w:lang w:eastAsia="ru-RU"/>
        </w:rPr>
        <w:t>3. </w:t>
      </w:r>
      <w:r w:rsidRPr="001A7C65">
        <w:rPr>
          <w:rFonts w:ascii="Arial" w:hAnsi="Arial" w:cs="Arial"/>
          <w:color w:val="000000"/>
          <w:sz w:val="24"/>
          <w:szCs w:val="24"/>
          <w:lang w:eastAsia="ru-RU"/>
        </w:rPr>
        <w:t>Контроль за выполнением постановления оставляю за собой.</w:t>
      </w:r>
    </w:p>
    <w:p w:rsidR="00C676D7" w:rsidRDefault="00C676D7" w:rsidP="004B7C43">
      <w:pPr>
        <w:shd w:val="clear" w:color="auto" w:fill="FFFFFF"/>
        <w:spacing w:line="240" w:lineRule="auto"/>
        <w:jc w:val="both"/>
        <w:rPr>
          <w:rFonts w:ascii="Arial" w:hAnsi="Arial" w:cs="Arial"/>
          <w:color w:val="000000"/>
          <w:sz w:val="24"/>
          <w:szCs w:val="24"/>
          <w:lang w:eastAsia="ru-RU"/>
        </w:rPr>
      </w:pPr>
    </w:p>
    <w:p w:rsidR="00C676D7" w:rsidRDefault="00C676D7" w:rsidP="004B7C43">
      <w:pPr>
        <w:shd w:val="clear" w:color="auto" w:fill="FFFFFF"/>
        <w:spacing w:line="240" w:lineRule="auto"/>
        <w:jc w:val="both"/>
        <w:rPr>
          <w:rFonts w:ascii="Arial" w:hAnsi="Arial" w:cs="Arial"/>
          <w:color w:val="000000"/>
          <w:sz w:val="24"/>
          <w:szCs w:val="24"/>
          <w:lang w:eastAsia="ru-RU"/>
        </w:rPr>
      </w:pPr>
    </w:p>
    <w:p w:rsidR="00C676D7" w:rsidRDefault="00C676D7" w:rsidP="004B7C43">
      <w:pPr>
        <w:shd w:val="clear" w:color="auto" w:fill="FFFFFF"/>
        <w:spacing w:line="240" w:lineRule="auto"/>
        <w:jc w:val="both"/>
        <w:rPr>
          <w:rFonts w:ascii="Arial" w:hAnsi="Arial" w:cs="Arial"/>
          <w:color w:val="000000"/>
          <w:sz w:val="24"/>
          <w:szCs w:val="24"/>
          <w:lang w:eastAsia="ru-RU"/>
        </w:rPr>
      </w:pPr>
    </w:p>
    <w:p w:rsidR="00C676D7" w:rsidRDefault="00C676D7" w:rsidP="004B7C43">
      <w:pPr>
        <w:shd w:val="clear" w:color="auto" w:fill="FFFFFF"/>
        <w:spacing w:line="240" w:lineRule="auto"/>
        <w:jc w:val="both"/>
        <w:rPr>
          <w:rFonts w:ascii="Arial" w:hAnsi="Arial" w:cs="Arial"/>
          <w:color w:val="000000"/>
          <w:sz w:val="24"/>
          <w:szCs w:val="24"/>
          <w:lang w:eastAsia="ru-RU"/>
        </w:rPr>
      </w:pPr>
    </w:p>
    <w:p w:rsidR="00C676D7" w:rsidRDefault="00C676D7" w:rsidP="004B7C43">
      <w:pPr>
        <w:shd w:val="clear" w:color="auto" w:fill="FFFFFF"/>
        <w:spacing w:line="240" w:lineRule="auto"/>
        <w:jc w:val="both"/>
        <w:rPr>
          <w:rFonts w:ascii="Arial" w:hAnsi="Arial" w:cs="Arial"/>
          <w:color w:val="000000"/>
          <w:sz w:val="24"/>
          <w:szCs w:val="24"/>
          <w:lang w:eastAsia="ru-RU"/>
        </w:rPr>
      </w:pPr>
    </w:p>
    <w:p w:rsidR="00C676D7" w:rsidRPr="001A7C65" w:rsidRDefault="00C676D7" w:rsidP="004B7C43">
      <w:pPr>
        <w:shd w:val="clear" w:color="auto" w:fill="FFFFFF"/>
        <w:spacing w:line="240" w:lineRule="auto"/>
        <w:jc w:val="both"/>
        <w:rPr>
          <w:rFonts w:ascii="Arial" w:hAnsi="Arial" w:cs="Arial"/>
          <w:color w:val="212121"/>
          <w:sz w:val="24"/>
          <w:szCs w:val="24"/>
          <w:shd w:val="clear" w:color="auto" w:fill="FFFFFF"/>
          <w:lang w:eastAsia="ru-RU"/>
        </w:rPr>
      </w:pPr>
    </w:p>
    <w:p w:rsidR="00C676D7" w:rsidRPr="001A7C65" w:rsidRDefault="00C676D7" w:rsidP="004B7C43">
      <w:pPr>
        <w:shd w:val="clear" w:color="auto" w:fill="FFFFFF"/>
        <w:spacing w:line="240" w:lineRule="auto"/>
        <w:jc w:val="both"/>
        <w:rPr>
          <w:rFonts w:ascii="Arial" w:hAnsi="Arial" w:cs="Arial"/>
          <w:color w:val="212121"/>
          <w:sz w:val="24"/>
          <w:szCs w:val="24"/>
          <w:shd w:val="clear" w:color="auto" w:fill="FFFFFF"/>
          <w:lang w:eastAsia="ru-RU"/>
        </w:rPr>
      </w:pP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shd w:val="clear" w:color="auto" w:fill="FFFFFF"/>
          <w:lang w:eastAsia="ru-RU"/>
        </w:rPr>
        <w:t>Глава  поселения                                                             М.В. Шарыпина</w:t>
      </w:r>
    </w:p>
    <w:p w:rsidR="00C676D7" w:rsidRPr="001A7C65" w:rsidRDefault="00C676D7" w:rsidP="00646DBD">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A17AE">
      <w:pPr>
        <w:shd w:val="clear" w:color="auto" w:fill="FFFFFF"/>
        <w:spacing w:line="240" w:lineRule="auto"/>
        <w:jc w:val="right"/>
        <w:rPr>
          <w:rFonts w:ascii="Arial" w:hAnsi="Arial" w:cs="Arial"/>
          <w:color w:val="212121"/>
          <w:sz w:val="24"/>
          <w:szCs w:val="24"/>
          <w:lang w:eastAsia="ru-RU"/>
        </w:rPr>
      </w:pPr>
    </w:p>
    <w:p w:rsidR="00C676D7" w:rsidRPr="001A7C65" w:rsidRDefault="00C676D7" w:rsidP="004A17AE">
      <w:pPr>
        <w:shd w:val="clear" w:color="auto" w:fill="FFFFFF"/>
        <w:spacing w:line="240" w:lineRule="auto"/>
        <w:jc w:val="right"/>
        <w:rPr>
          <w:rFonts w:ascii="Arial" w:hAnsi="Arial" w:cs="Arial"/>
          <w:color w:val="212121"/>
          <w:sz w:val="24"/>
          <w:szCs w:val="24"/>
          <w:lang w:eastAsia="ru-RU"/>
        </w:rPr>
      </w:pPr>
    </w:p>
    <w:p w:rsidR="00C676D7" w:rsidRPr="001A7C65" w:rsidRDefault="00C676D7" w:rsidP="004A17AE">
      <w:pPr>
        <w:shd w:val="clear" w:color="auto" w:fill="FFFFFF"/>
        <w:spacing w:line="240" w:lineRule="auto"/>
        <w:jc w:val="right"/>
        <w:rPr>
          <w:rFonts w:ascii="Arial" w:hAnsi="Arial" w:cs="Arial"/>
          <w:color w:val="212121"/>
          <w:sz w:val="24"/>
          <w:szCs w:val="24"/>
          <w:lang w:eastAsia="ru-RU"/>
        </w:rPr>
      </w:pPr>
    </w:p>
    <w:p w:rsidR="00C676D7" w:rsidRPr="001A7C65" w:rsidRDefault="00C676D7" w:rsidP="004A17AE">
      <w:pPr>
        <w:shd w:val="clear" w:color="auto" w:fill="FFFFFF"/>
        <w:spacing w:line="240" w:lineRule="auto"/>
        <w:jc w:val="right"/>
        <w:rPr>
          <w:rFonts w:ascii="Arial" w:hAnsi="Arial" w:cs="Arial"/>
          <w:color w:val="212121"/>
          <w:sz w:val="24"/>
          <w:szCs w:val="24"/>
          <w:lang w:eastAsia="ru-RU"/>
        </w:rPr>
      </w:pPr>
    </w:p>
    <w:p w:rsidR="00C676D7" w:rsidRPr="001A7C65" w:rsidRDefault="00C676D7" w:rsidP="004A17AE">
      <w:pPr>
        <w:shd w:val="clear" w:color="auto" w:fill="FFFFFF"/>
        <w:spacing w:line="240" w:lineRule="auto"/>
        <w:jc w:val="right"/>
        <w:rPr>
          <w:rFonts w:ascii="Arial" w:hAnsi="Arial" w:cs="Arial"/>
          <w:color w:val="212121"/>
          <w:sz w:val="24"/>
          <w:szCs w:val="24"/>
          <w:lang w:eastAsia="ru-RU"/>
        </w:rPr>
      </w:pPr>
    </w:p>
    <w:p w:rsidR="00C676D7" w:rsidRPr="001A7C65" w:rsidRDefault="00C676D7" w:rsidP="00E6293B">
      <w:pPr>
        <w:pStyle w:val="NoSpacing"/>
        <w:jc w:val="right"/>
        <w:rPr>
          <w:rFonts w:ascii="Arial" w:hAnsi="Arial" w:cs="Arial"/>
          <w:sz w:val="24"/>
          <w:szCs w:val="24"/>
        </w:rPr>
      </w:pPr>
      <w:r w:rsidRPr="001A7C65">
        <w:rPr>
          <w:rFonts w:ascii="Arial" w:hAnsi="Arial" w:cs="Arial"/>
          <w:sz w:val="24"/>
          <w:szCs w:val="24"/>
        </w:rPr>
        <w:t>Приложение</w:t>
      </w:r>
    </w:p>
    <w:p w:rsidR="00C676D7" w:rsidRPr="001A7C65" w:rsidRDefault="00C676D7" w:rsidP="00E6293B">
      <w:pPr>
        <w:pStyle w:val="NoSpacing"/>
        <w:jc w:val="right"/>
        <w:rPr>
          <w:rFonts w:ascii="Arial" w:hAnsi="Arial" w:cs="Arial"/>
          <w:sz w:val="24"/>
          <w:szCs w:val="24"/>
        </w:rPr>
      </w:pPr>
      <w:r w:rsidRPr="001A7C65">
        <w:rPr>
          <w:rFonts w:ascii="Arial" w:hAnsi="Arial" w:cs="Arial"/>
          <w:sz w:val="24"/>
          <w:szCs w:val="24"/>
        </w:rPr>
        <w:t xml:space="preserve">к постановлению администрации </w:t>
      </w:r>
    </w:p>
    <w:p w:rsidR="00C676D7" w:rsidRPr="001A7C65" w:rsidRDefault="00C676D7" w:rsidP="00E6293B">
      <w:pPr>
        <w:pStyle w:val="NoSpacing"/>
        <w:jc w:val="right"/>
        <w:rPr>
          <w:rFonts w:ascii="Arial" w:hAnsi="Arial" w:cs="Arial"/>
          <w:sz w:val="24"/>
          <w:szCs w:val="24"/>
        </w:rPr>
      </w:pPr>
      <w:r w:rsidRPr="001A7C65">
        <w:rPr>
          <w:rFonts w:ascii="Arial" w:hAnsi="Arial" w:cs="Arial"/>
          <w:sz w:val="24"/>
          <w:szCs w:val="24"/>
        </w:rPr>
        <w:t>Глебовского сельского поселения</w:t>
      </w:r>
    </w:p>
    <w:p w:rsidR="00C676D7" w:rsidRPr="001A7C65" w:rsidRDefault="00C676D7" w:rsidP="00E6293B">
      <w:pPr>
        <w:pStyle w:val="NoSpacing"/>
        <w:jc w:val="right"/>
        <w:rPr>
          <w:rFonts w:ascii="Arial" w:hAnsi="Arial" w:cs="Arial"/>
          <w:sz w:val="24"/>
          <w:szCs w:val="24"/>
        </w:rPr>
      </w:pPr>
      <w:r w:rsidRPr="001A7C65">
        <w:rPr>
          <w:rFonts w:ascii="Arial" w:hAnsi="Arial" w:cs="Arial"/>
          <w:sz w:val="24"/>
          <w:szCs w:val="24"/>
        </w:rPr>
        <w:t>Новодеревеньковского района Орловской области</w:t>
      </w:r>
    </w:p>
    <w:p w:rsidR="00C676D7" w:rsidRPr="001A7C65" w:rsidRDefault="00C676D7" w:rsidP="00E6293B">
      <w:pPr>
        <w:pStyle w:val="NoSpacing"/>
        <w:jc w:val="right"/>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E6293B">
      <w:pPr>
        <w:pStyle w:val="NoSpacing"/>
        <w:jc w:val="center"/>
        <w:rPr>
          <w:rFonts w:ascii="Arial" w:hAnsi="Arial" w:cs="Arial"/>
          <w:color w:val="212121"/>
          <w:sz w:val="24"/>
          <w:szCs w:val="24"/>
          <w:lang w:eastAsia="ru-RU"/>
        </w:rPr>
      </w:pPr>
      <w:r w:rsidRPr="001A7C65">
        <w:rPr>
          <w:rFonts w:ascii="Arial" w:hAnsi="Arial" w:cs="Arial"/>
          <w:b/>
          <w:bCs/>
          <w:color w:val="212121"/>
          <w:sz w:val="24"/>
          <w:szCs w:val="24"/>
          <w:lang w:eastAsia="ru-RU"/>
        </w:rPr>
        <w:t>Регламент</w:t>
      </w:r>
    </w:p>
    <w:p w:rsidR="00C676D7" w:rsidRPr="001A7C65" w:rsidRDefault="00C676D7" w:rsidP="00E6293B">
      <w:pPr>
        <w:pStyle w:val="NoSpacing"/>
        <w:jc w:val="center"/>
        <w:rPr>
          <w:rFonts w:ascii="Arial" w:hAnsi="Arial" w:cs="Arial"/>
          <w:color w:val="212121"/>
          <w:sz w:val="24"/>
          <w:szCs w:val="24"/>
          <w:lang w:eastAsia="ru-RU"/>
        </w:rPr>
      </w:pPr>
      <w:r w:rsidRPr="001A7C65">
        <w:rPr>
          <w:rFonts w:ascii="Arial" w:hAnsi="Arial" w:cs="Arial"/>
          <w:b/>
          <w:bCs/>
          <w:color w:val="212121"/>
          <w:sz w:val="24"/>
          <w:szCs w:val="24"/>
          <w:lang w:eastAsia="ru-RU"/>
        </w:rPr>
        <w:t>реализации полномочий администрации Глебовского сельского поселения  Новодеревеньковского района Орловской области по взысканию дебиторской задолженности по платежам в бюджет, пеням и штрафам по ним</w:t>
      </w:r>
    </w:p>
    <w:p w:rsidR="00C676D7" w:rsidRPr="001A7C65" w:rsidRDefault="00C676D7" w:rsidP="00E6293B">
      <w:pPr>
        <w:pStyle w:val="NoSpacing"/>
        <w:jc w:val="center"/>
        <w:rPr>
          <w:rFonts w:ascii="Arial" w:hAnsi="Arial" w:cs="Arial"/>
          <w:color w:val="212121"/>
          <w:sz w:val="24"/>
          <w:szCs w:val="24"/>
          <w:lang w:eastAsia="ru-RU"/>
        </w:rPr>
      </w:pPr>
    </w:p>
    <w:p w:rsidR="00C676D7" w:rsidRPr="001A7C65" w:rsidRDefault="00C676D7" w:rsidP="003D3A02">
      <w:pPr>
        <w:pStyle w:val="NoSpacing"/>
        <w:rPr>
          <w:rFonts w:ascii="Arial" w:hAnsi="Arial" w:cs="Arial"/>
          <w:color w:val="212121"/>
          <w:sz w:val="24"/>
          <w:szCs w:val="24"/>
          <w:lang w:eastAsia="ru-RU"/>
        </w:rPr>
      </w:pPr>
      <w:r w:rsidRPr="001A7C65">
        <w:rPr>
          <w:rFonts w:ascii="Arial" w:hAnsi="Arial" w:cs="Arial"/>
          <w:b/>
          <w:bCs/>
          <w:color w:val="212121"/>
          <w:sz w:val="24"/>
          <w:szCs w:val="24"/>
          <w:lang w:eastAsia="ru-RU"/>
        </w:rPr>
        <w:t>1. Общие положения</w:t>
      </w:r>
    </w:p>
    <w:p w:rsidR="00C676D7" w:rsidRPr="001A7C65" w:rsidRDefault="00C676D7" w:rsidP="003D3A02">
      <w:pPr>
        <w:pStyle w:val="NoSpacing"/>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1.1 Регламент реализации полномочий администрации Глебовского сельского поселения  Новодеревеньковского района Орловской области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в) Перечень сотрудников администратора доходов бюджета, ответственных за работу с дебиторской задолженностью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г) Порядок обмена информацией (первичными учетными документами) между сотрудниками администратора доходов бюджета.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д)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е) Порядок обмена информацией (первичными учетными документами) между структурными подразделениями (сотрудниками) администрации.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1.3. Термины и определения, используемые в Регламенте: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1.4. Правовые акты, регулирующие процедуру взыскания дебиторской задолженности по платежам в бюджет, пеням и штрафам по ним: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Бюджетный кодекс Российской Федерации от 31.07.1998 №145-ФЗ;</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Федеральный закон от 06.12.2011 №402-ФЗ «О бухгалтерском учете»;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Федеральный закон от 21.12.2021 №414-ФЗ «Об общих принципах организации публичной власти в субъектах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Приказ Минфина России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Приказ Минфина России от 30.03.2023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Письмо Минфина России от 16.02.2023 №23-01-06/12981.</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b/>
          <w:bCs/>
          <w:color w:val="212121"/>
          <w:sz w:val="24"/>
          <w:szCs w:val="24"/>
          <w:lang w:eastAsia="ru-RU"/>
        </w:rPr>
        <w:t>2. Мероприятия по недопущению образования просроченной дебиторской задолженности по доходам</w:t>
      </w: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2.1. Сотрудник администрации, наделенный соответствующими полномочиями: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2.1.1.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1) </w:t>
      </w:r>
      <w:r w:rsidRPr="001A7C65">
        <w:rPr>
          <w:rFonts w:ascii="Arial" w:hAnsi="Arial" w:cs="Arial"/>
          <w:color w:val="212121"/>
          <w:sz w:val="24"/>
          <w:szCs w:val="24"/>
          <w:lang w:eastAsia="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За погашением (квитированием) начислений соответствующими платежами, являющимися источниками формирования доходов бюджетов бюджетной системе о государственных и муниципальных платежах, предусмотренной статьей 21 Федерального закона от 27 июля 2010 г.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 </w:t>
      </w:r>
      <w:r w:rsidRPr="001A7C65">
        <w:rPr>
          <w:rFonts w:ascii="Arial" w:hAnsi="Arial" w:cs="Arial"/>
          <w:color w:val="000000"/>
          <w:sz w:val="24"/>
          <w:szCs w:val="24"/>
          <w:lang w:eastAsia="ru-RU"/>
        </w:rPr>
        <w:t>за своевременным начислением неустойки (штрафов, пени);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5) </w:t>
      </w:r>
      <w:r w:rsidRPr="001A7C65">
        <w:rPr>
          <w:rFonts w:ascii="Arial" w:hAnsi="Arial" w:cs="Arial"/>
          <w:color w:val="212121"/>
          <w:sz w:val="24"/>
          <w:szCs w:val="24"/>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6) </w:t>
      </w:r>
      <w:r w:rsidRPr="001A7C65">
        <w:rPr>
          <w:rFonts w:ascii="Arial" w:hAnsi="Arial" w:cs="Arial"/>
          <w:color w:val="000000"/>
          <w:sz w:val="24"/>
          <w:szCs w:val="24"/>
          <w:lang w:eastAsia="ru-RU"/>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7) </w:t>
      </w:r>
      <w:r w:rsidRPr="001A7C65">
        <w:rPr>
          <w:rFonts w:ascii="Arial" w:hAnsi="Arial" w:cs="Arial"/>
          <w:color w:val="212121"/>
          <w:sz w:val="24"/>
          <w:szCs w:val="24"/>
          <w:lang w:eastAsia="ru-RU"/>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 наличия сведений о взыскании с должника денежных средств в рамках исполнительного производства;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наличия сведений о возбуждении в отношении должника дела о банкротстве.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8) своевременно принимает решение о признании безнадежной задолженности по платежам в местный бюджет и о ее списании;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9) ежегодно предоставляет в администрацию Новодеревеньковского района Орловской области 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b/>
          <w:bCs/>
          <w:color w:val="212121"/>
          <w:sz w:val="24"/>
          <w:szCs w:val="24"/>
          <w:lang w:eastAsia="ru-RU"/>
        </w:rPr>
        <w:t>3. Мероприятия по урегулированию дебиторской задолженности по доходам в досудебном порядке</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направление требования должнику о погашении задолженности;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направление претензии должнику о погашении задолженности в досудебном порядке;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Глебовского сельского поселения  Новодеревеньковского района Орловской области по денежным обязательствам, уведомлений о наличии задолженности по обязательным платежам.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3.2.</w:t>
      </w:r>
      <w:r w:rsidRPr="001A7C65">
        <w:rPr>
          <w:rFonts w:ascii="Arial" w:hAnsi="Arial" w:cs="Arial"/>
          <w:color w:val="212121"/>
          <w:sz w:val="24"/>
          <w:szCs w:val="24"/>
          <w:lang w:eastAsia="ru-RU"/>
        </w:rPr>
        <w:t>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производится расчет задолженности;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3.4. В требовании (претензии) указываются: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наименование должника;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наименование и реквизиты документа, являющегося основанием для начисления суммы, подлежащей уплате должником;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3) период образования просрочки внесения платы;</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4) сумма </w:t>
      </w:r>
      <w:r w:rsidRPr="001A7C65">
        <w:rPr>
          <w:rFonts w:ascii="Arial" w:hAnsi="Arial" w:cs="Arial"/>
          <w:color w:val="212121"/>
          <w:sz w:val="24"/>
          <w:szCs w:val="24"/>
          <w:lang w:eastAsia="ru-RU"/>
        </w:rPr>
        <w:t>просроченной дебиторской задолженности по платежам, пени;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 сумма штрафных санкций (при их наличии);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7)реквизиты для перечисления просроченной дебиторской задолженности;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Требование (претензия) подписывается главой Глебовского сельского поселения  Новодеревеньковского района Орловской области, а в случае его отсутствия исполняющим обязанности главы Глебовского сельского поселения  Новодеревеньковского района Орловской области.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000000"/>
          <w:sz w:val="24"/>
          <w:szCs w:val="24"/>
          <w:lang w:eastAsia="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b/>
          <w:bCs/>
          <w:color w:val="212121"/>
          <w:sz w:val="24"/>
          <w:szCs w:val="24"/>
          <w:lang w:eastAsia="ru-RU"/>
        </w:rPr>
        <w:t>4. Мероприятия по принудительному взысканию дебиторской задолженности по доходам</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копии документов, являющиеся основанием для начисления сумм, подлежащих уплате должником, со всеми приложениями к ним;</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копии учредительных документов (для юридических лиц);</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 расчет платы с указанием сумм основного долга, пени, штрафных санкций;</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4.4.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676D7" w:rsidRPr="001A7C65" w:rsidRDefault="00C676D7" w:rsidP="00BD081C">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r w:rsidRPr="001A7C65">
        <w:rPr>
          <w:rFonts w:ascii="Arial" w:hAnsi="Arial" w:cs="Arial"/>
          <w:b/>
          <w:bCs/>
          <w:color w:val="212121"/>
          <w:sz w:val="24"/>
          <w:szCs w:val="24"/>
          <w:lang w:eastAsia="ru-RU"/>
        </w:rPr>
        <w:t>5. Порядок взаимодействия в случае принудительного взыскания дебиторской задолженности по доходам</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Глебовского сельского поселения Новодеревеньковского района Орловской области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5.2. По результатам рассмотрения служебной записки, подготовленной в соответствии пунктом 5.1 Регламента, главой Глебовского  сельского поселения Новодеревеньковского района Орловской области принимается решение о принудительном взыскании дебиторской задолженности в судебном порядке.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5.3.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 Глебовского сельского поселения Новодеревеньковского района Орловской области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Глебовского  сельского поселения Новодеревеньковского района Орловской области дается поручение о направлении исполнительного документа в Федеральную службу судебных приставов.</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b/>
          <w:bCs/>
          <w:color w:val="212121"/>
          <w:sz w:val="24"/>
          <w:szCs w:val="24"/>
          <w:lang w:eastAsia="ru-RU"/>
        </w:rPr>
        <w:t>6. Мероприятия по взысканию просроченной дебиторской задолженности в рамках исполнительного производства</w:t>
      </w:r>
    </w:p>
    <w:p w:rsidR="00C676D7" w:rsidRPr="001A7C65" w:rsidRDefault="00C676D7" w:rsidP="004B7C43">
      <w:pPr>
        <w:shd w:val="clear" w:color="auto" w:fill="FFFFFF"/>
        <w:spacing w:line="240" w:lineRule="auto"/>
        <w:jc w:val="center"/>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1) направляет в ССП заявления (ходатайства) о предоставлении информации о ходе исполнительного производства, в том числе: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об изменении наименования должника (для граждан - фамилия, имя, отчество (при его наличии)); для организаций - наименование и юридический адрес);</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о сумме непогашенной задолженности по исполнительному документу;</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о наличии данных об объявлении розыска должника, его имущества;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об изменении состояния счета/счетов должника, имуществе к их правах имущественного характера должника на дату запроса.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2) организует и проводит рабочие встречи с ССП о результатах работы по исполнительному производству;</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676D7" w:rsidRPr="001A7C65" w:rsidRDefault="00C676D7" w:rsidP="004B7C43">
      <w:pPr>
        <w:shd w:val="clear" w:color="auto" w:fill="FFFFFF"/>
        <w:spacing w:line="240" w:lineRule="auto"/>
        <w:jc w:val="both"/>
        <w:rPr>
          <w:rFonts w:ascii="Arial" w:hAnsi="Arial" w:cs="Arial"/>
          <w:color w:val="212121"/>
          <w:sz w:val="24"/>
          <w:szCs w:val="24"/>
          <w:lang w:eastAsia="ru-RU"/>
        </w:rPr>
      </w:pPr>
      <w:r w:rsidRPr="001A7C65">
        <w:rPr>
          <w:rFonts w:ascii="Arial" w:hAnsi="Arial" w:cs="Arial"/>
          <w:color w:val="212121"/>
          <w:sz w:val="24"/>
          <w:szCs w:val="24"/>
          <w:lang w:eastAsia="ru-RU"/>
        </w:rPr>
        <w:t> </w:t>
      </w:r>
    </w:p>
    <w:p w:rsidR="00C676D7" w:rsidRPr="001A7C65" w:rsidRDefault="00C676D7">
      <w:pPr>
        <w:rPr>
          <w:rFonts w:ascii="Arial" w:hAnsi="Arial" w:cs="Arial"/>
          <w:sz w:val="24"/>
          <w:szCs w:val="24"/>
        </w:rPr>
      </w:pPr>
    </w:p>
    <w:sectPr w:rsidR="00C676D7" w:rsidRPr="001A7C65" w:rsidSect="007917F9">
      <w:pgSz w:w="11900" w:h="16840"/>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C43"/>
    <w:rsid w:val="00021159"/>
    <w:rsid w:val="000D31FE"/>
    <w:rsid w:val="001400D1"/>
    <w:rsid w:val="001A7C65"/>
    <w:rsid w:val="001C13B9"/>
    <w:rsid w:val="001E1D93"/>
    <w:rsid w:val="00202C18"/>
    <w:rsid w:val="00206E08"/>
    <w:rsid w:val="002100BF"/>
    <w:rsid w:val="00214663"/>
    <w:rsid w:val="00287358"/>
    <w:rsid w:val="00347F42"/>
    <w:rsid w:val="003D3A02"/>
    <w:rsid w:val="00414111"/>
    <w:rsid w:val="004A17AE"/>
    <w:rsid w:val="004A321D"/>
    <w:rsid w:val="004B1947"/>
    <w:rsid w:val="004B7C43"/>
    <w:rsid w:val="005106FC"/>
    <w:rsid w:val="005B3613"/>
    <w:rsid w:val="005D5428"/>
    <w:rsid w:val="00646DBD"/>
    <w:rsid w:val="00691F4D"/>
    <w:rsid w:val="00744FD3"/>
    <w:rsid w:val="00772CDF"/>
    <w:rsid w:val="007917F9"/>
    <w:rsid w:val="007F46A1"/>
    <w:rsid w:val="00824E4D"/>
    <w:rsid w:val="008F0392"/>
    <w:rsid w:val="00AA1DC2"/>
    <w:rsid w:val="00AA4F01"/>
    <w:rsid w:val="00B54439"/>
    <w:rsid w:val="00BC5B5D"/>
    <w:rsid w:val="00BD081C"/>
    <w:rsid w:val="00C676D7"/>
    <w:rsid w:val="00D05DDA"/>
    <w:rsid w:val="00E6293B"/>
    <w:rsid w:val="00EA285E"/>
    <w:rsid w:val="00EC65C5"/>
    <w:rsid w:val="00F81A62"/>
    <w:rsid w:val="00FE2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93"/>
    <w:pPr>
      <w:spacing w:after="200" w:line="276" w:lineRule="auto"/>
    </w:pPr>
    <w:rPr>
      <w:rFonts w:cs="Calibri"/>
      <w:lang w:eastAsia="en-US"/>
    </w:rPr>
  </w:style>
  <w:style w:type="paragraph" w:styleId="Heading1">
    <w:name w:val="heading 1"/>
    <w:basedOn w:val="Normal"/>
    <w:link w:val="Heading1Char"/>
    <w:uiPriority w:val="99"/>
    <w:qFormat/>
    <w:rsid w:val="004B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C43"/>
    <w:rPr>
      <w:rFonts w:ascii="Times New Roman" w:hAnsi="Times New Roman" w:cs="Times New Roman"/>
      <w:b/>
      <w:bCs/>
      <w:kern w:val="36"/>
      <w:sz w:val="48"/>
      <w:szCs w:val="48"/>
      <w:lang w:eastAsia="ru-RU"/>
    </w:rPr>
  </w:style>
  <w:style w:type="paragraph" w:styleId="NormalWeb">
    <w:name w:val="Normal (Web)"/>
    <w:basedOn w:val="Normal"/>
    <w:uiPriority w:val="99"/>
    <w:semiHidden/>
    <w:rsid w:val="004B7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rsid w:val="004B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4B7C43"/>
    <w:rPr>
      <w:rFonts w:ascii="Times New Roman" w:hAnsi="Times New Roman" w:cs="Times New Roman"/>
      <w:sz w:val="24"/>
      <w:szCs w:val="24"/>
      <w:lang w:eastAsia="ru-RU"/>
    </w:rPr>
  </w:style>
  <w:style w:type="paragraph" w:styleId="NoSpacing">
    <w:name w:val="No Spacing"/>
    <w:uiPriority w:val="99"/>
    <w:qFormat/>
    <w:rsid w:val="00744FD3"/>
    <w:rPr>
      <w:rFonts w:cs="Calibri"/>
      <w:lang w:eastAsia="en-US"/>
    </w:rPr>
  </w:style>
  <w:style w:type="paragraph" w:styleId="BalloonText">
    <w:name w:val="Balloon Text"/>
    <w:basedOn w:val="Normal"/>
    <w:link w:val="BalloonTextChar"/>
    <w:uiPriority w:val="99"/>
    <w:semiHidden/>
    <w:rsid w:val="0014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146404">
      <w:marLeft w:val="0"/>
      <w:marRight w:val="0"/>
      <w:marTop w:val="0"/>
      <w:marBottom w:val="0"/>
      <w:divBdr>
        <w:top w:val="none" w:sz="0" w:space="0" w:color="auto"/>
        <w:left w:val="none" w:sz="0" w:space="0" w:color="auto"/>
        <w:bottom w:val="none" w:sz="0" w:space="0" w:color="auto"/>
        <w:right w:val="none" w:sz="0" w:space="0" w:color="auto"/>
      </w:divBdr>
    </w:div>
    <w:div w:id="544146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3207</Words>
  <Characters>18285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3</cp:revision>
  <cp:lastPrinted>2023-10-23T11:22:00Z</cp:lastPrinted>
  <dcterms:created xsi:type="dcterms:W3CDTF">2023-12-06T13:50:00Z</dcterms:created>
  <dcterms:modified xsi:type="dcterms:W3CDTF">2023-12-11T09:55:00Z</dcterms:modified>
</cp:coreProperties>
</file>